
<file path=[Content_Types].xml><?xml version="1.0" encoding="utf-8"?>
<Types xmlns="http://schemas.openxmlformats.org/package/2006/content-types">
  <Default Extension="tmp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AD" w:rsidRPr="006537C1" w:rsidRDefault="002306AD" w:rsidP="002306AD">
      <w:pPr>
        <w:pStyle w:val="Nzov"/>
        <w:rPr>
          <w:sz w:val="32"/>
          <w:szCs w:val="32"/>
        </w:rPr>
      </w:pPr>
      <w:r w:rsidRPr="006537C1">
        <w:rPr>
          <w:sz w:val="32"/>
          <w:szCs w:val="32"/>
        </w:rPr>
        <w:t>ZÁKLADNÉ POJMY</w:t>
      </w:r>
    </w:p>
    <w:p w:rsidR="002306AD" w:rsidRDefault="002306AD" w:rsidP="002306AD">
      <w:pPr>
        <w:spacing w:after="0" w:line="240" w:lineRule="auto"/>
      </w:pPr>
      <w:r>
        <w:rPr>
          <w:rFonts w:cstheme="minorHAnsi"/>
        </w:rPr>
        <w:t>①</w:t>
      </w:r>
      <w:r>
        <w:t xml:space="preserve"> V maturitnom ročníku prospelo s vyznamenaním 21 študentov, 27 študentov prospelo veľmi dobre, 12 študentov prospelo, </w:t>
      </w:r>
    </w:p>
    <w:p w:rsidR="002306AD" w:rsidRDefault="002306AD" w:rsidP="002306AD">
      <w:pPr>
        <w:spacing w:after="240" w:line="240" w:lineRule="auto"/>
      </w:pPr>
      <w:r>
        <w:t>9 neprospelo a 3 neboli klasifikovaní.  Určte, čo tvorí štatistický súbor a jeho rozsah, čo je štatistickým znakom a aké hodnoty nadobúda.</w:t>
      </w:r>
    </w:p>
    <w:p w:rsidR="002306AD" w:rsidRDefault="002306AD" w:rsidP="002306AD">
      <w:pPr>
        <w:spacing w:after="0" w:line="240" w:lineRule="auto"/>
        <w:rPr>
          <w:lang w:val="en-US"/>
        </w:rPr>
      </w:pPr>
      <w:r>
        <w:rPr>
          <w:rFonts w:cstheme="minorHAnsi"/>
        </w:rPr>
        <w:t>②</w:t>
      </w:r>
      <w:r>
        <w:t xml:space="preserve"> V predajni pánskej obuvi zaznamenávali veľkosti predaných topánok počas dňa. Namerané hodnoty boli nasledujúce: </w:t>
      </w:r>
      <w:r>
        <w:rPr>
          <w:lang w:val="en-US"/>
        </w:rPr>
        <w:t>41, 41, 41, 42, 42, 41, 39, 41, 37, 41, 45, 41, 42, 38, 40, 39, 38, 41, 41, 38, 42, 39, 44, 43, 43, 44, 39, 39, 43, 43, 40, 42, 43, 41, 41, 43, 40, 40, 40, 42, 42, 42, 41, 40, 42</w:t>
      </w:r>
    </w:p>
    <w:p w:rsidR="002306AD" w:rsidRDefault="002306AD" w:rsidP="002306AD">
      <w:pPr>
        <w:spacing w:after="240" w:line="240" w:lineRule="auto"/>
        <w:rPr>
          <w:lang w:val="en-US"/>
        </w:rPr>
      </w:pPr>
      <w:r>
        <w:rPr>
          <w:lang w:val="en-US"/>
        </w:rPr>
        <w:t>Ur</w:t>
      </w:r>
      <w:proofErr w:type="spellStart"/>
      <w:r>
        <w:t>čte</w:t>
      </w:r>
      <w:proofErr w:type="spellEnd"/>
      <w:r>
        <w:t xml:space="preserve">: a) rozsah súboru, b) vypočítajte absolútnu početnosť, c) relatívnu početnosť vyjadrenú v </w:t>
      </w:r>
      <w:r>
        <w:rPr>
          <w:lang w:val="en-US"/>
        </w:rPr>
        <w:t>%</w:t>
      </w:r>
    </w:p>
    <w:p w:rsidR="002306AD" w:rsidRDefault="002306AD" w:rsidP="002306AD">
      <w:pPr>
        <w:spacing w:after="240" w:line="240" w:lineRule="auto"/>
      </w:pPr>
      <w:r>
        <w:rPr>
          <w:rFonts w:cstheme="minorHAnsi"/>
          <w:lang w:val="en-US"/>
        </w:rPr>
        <w:t>③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zis</w:t>
      </w:r>
      <w:r>
        <w:t>ťovaní</w:t>
      </w:r>
      <w:proofErr w:type="spellEnd"/>
      <w:r>
        <w:t xml:space="preserve"> veku poslucháčov jednej študijnej skupiny </w:t>
      </w:r>
      <w:proofErr w:type="gramStart"/>
      <w:r>
        <w:t>na</w:t>
      </w:r>
      <w:proofErr w:type="gramEnd"/>
      <w:r>
        <w:t xml:space="preserve"> vysokej škole boli zistené tieto hodnoty: </w:t>
      </w:r>
      <w:r>
        <w:rPr>
          <w:lang w:val="en-US"/>
        </w:rPr>
        <w:t>18, 19, 18, 18, 19, 18, 20, 21, 20, 21, 22, 22, 18, 18, 18, 19, 19, 18, 19, 20. Ur</w:t>
      </w:r>
      <w:proofErr w:type="spellStart"/>
      <w:r>
        <w:t>čte</w:t>
      </w:r>
      <w:proofErr w:type="spellEnd"/>
      <w:r>
        <w:t xml:space="preserve"> rozsah súboru, vytvorte tabuľku rozdelenia početností jednotlivých hodnôt znaku </w:t>
      </w:r>
      <w:proofErr w:type="gramStart"/>
      <w:r>
        <w:t>a</w:t>
      </w:r>
      <w:proofErr w:type="gramEnd"/>
      <w:r>
        <w:t> určte relatívnu početnosť pre hodnotu 18.</w:t>
      </w:r>
    </w:p>
    <w:p w:rsidR="002306AD" w:rsidRDefault="002306AD" w:rsidP="002306AD">
      <w:pPr>
        <w:spacing w:after="0" w:line="240" w:lineRule="auto"/>
      </w:pPr>
      <w:r>
        <w:rPr>
          <w:rFonts w:cstheme="minorHAnsi"/>
        </w:rPr>
        <w:t>④</w:t>
      </w:r>
      <w:r>
        <w:t xml:space="preserve"> Rozdelenie celkového prospechu v triede a v škole je vyjadrené týmito údajmi: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8"/>
      </w:tblGrid>
      <w:tr w:rsidR="002306AD" w:rsidTr="00977F62">
        <w:trPr>
          <w:jc w:val="center"/>
        </w:trPr>
        <w:tc>
          <w:tcPr>
            <w:tcW w:w="1535" w:type="dxa"/>
            <w:vAlign w:val="center"/>
          </w:tcPr>
          <w:p w:rsidR="002306AD" w:rsidRDefault="002306AD" w:rsidP="00977F62">
            <w:pPr>
              <w:spacing w:after="240"/>
              <w:jc w:val="center"/>
            </w:pPr>
            <w:r>
              <w:t>zariadenie</w:t>
            </w:r>
          </w:p>
        </w:tc>
        <w:tc>
          <w:tcPr>
            <w:tcW w:w="1535" w:type="dxa"/>
            <w:vAlign w:val="center"/>
          </w:tcPr>
          <w:p w:rsidR="002306AD" w:rsidRDefault="002306AD" w:rsidP="00977F62">
            <w:pPr>
              <w:spacing w:after="240"/>
              <w:jc w:val="center"/>
            </w:pPr>
            <w:r>
              <w:t>vyznamenaní</w:t>
            </w:r>
          </w:p>
        </w:tc>
        <w:tc>
          <w:tcPr>
            <w:tcW w:w="1535" w:type="dxa"/>
            <w:vAlign w:val="center"/>
          </w:tcPr>
          <w:p w:rsidR="002306AD" w:rsidRDefault="002306AD" w:rsidP="00977F62">
            <w:pPr>
              <w:spacing w:after="240"/>
              <w:jc w:val="center"/>
            </w:pPr>
            <w:r>
              <w:t>prospeli</w:t>
            </w:r>
          </w:p>
        </w:tc>
        <w:tc>
          <w:tcPr>
            <w:tcW w:w="1535" w:type="dxa"/>
            <w:vAlign w:val="center"/>
          </w:tcPr>
          <w:p w:rsidR="002306AD" w:rsidRDefault="002306AD" w:rsidP="00977F62">
            <w:pPr>
              <w:spacing w:after="240"/>
              <w:jc w:val="center"/>
            </w:pPr>
            <w:r>
              <w:t>neprospeli</w:t>
            </w:r>
          </w:p>
        </w:tc>
        <w:tc>
          <w:tcPr>
            <w:tcW w:w="1538" w:type="dxa"/>
            <w:vAlign w:val="center"/>
          </w:tcPr>
          <w:p w:rsidR="002306AD" w:rsidRDefault="002306AD" w:rsidP="00977F62">
            <w:pPr>
              <w:spacing w:after="240"/>
              <w:jc w:val="center"/>
            </w:pPr>
            <w:r>
              <w:t>neklasifikovaní</w:t>
            </w:r>
          </w:p>
        </w:tc>
      </w:tr>
      <w:tr w:rsidR="002306AD" w:rsidTr="00977F62">
        <w:trPr>
          <w:jc w:val="center"/>
        </w:trPr>
        <w:tc>
          <w:tcPr>
            <w:tcW w:w="1535" w:type="dxa"/>
            <w:vAlign w:val="center"/>
          </w:tcPr>
          <w:p w:rsidR="002306AD" w:rsidRDefault="002306AD" w:rsidP="00977F62">
            <w:pPr>
              <w:spacing w:after="240"/>
              <w:jc w:val="center"/>
            </w:pPr>
            <w:r>
              <w:t>trieda</w:t>
            </w:r>
          </w:p>
        </w:tc>
        <w:tc>
          <w:tcPr>
            <w:tcW w:w="1535" w:type="dxa"/>
            <w:vAlign w:val="center"/>
          </w:tcPr>
          <w:p w:rsidR="002306AD" w:rsidRDefault="002306AD" w:rsidP="00977F62">
            <w:pPr>
              <w:spacing w:after="240"/>
              <w:jc w:val="center"/>
            </w:pPr>
            <w:r>
              <w:t>8</w:t>
            </w:r>
          </w:p>
        </w:tc>
        <w:tc>
          <w:tcPr>
            <w:tcW w:w="1535" w:type="dxa"/>
            <w:vAlign w:val="center"/>
          </w:tcPr>
          <w:p w:rsidR="002306AD" w:rsidRDefault="002306AD" w:rsidP="00977F62">
            <w:pPr>
              <w:spacing w:after="240"/>
              <w:jc w:val="center"/>
            </w:pPr>
            <w:r>
              <w:t>21</w:t>
            </w:r>
          </w:p>
        </w:tc>
        <w:tc>
          <w:tcPr>
            <w:tcW w:w="1535" w:type="dxa"/>
            <w:vAlign w:val="center"/>
          </w:tcPr>
          <w:p w:rsidR="002306AD" w:rsidRDefault="002306AD" w:rsidP="00977F62">
            <w:pPr>
              <w:spacing w:after="240"/>
              <w:jc w:val="center"/>
            </w:pPr>
            <w:r>
              <w:t>0</w:t>
            </w:r>
          </w:p>
        </w:tc>
        <w:tc>
          <w:tcPr>
            <w:tcW w:w="1538" w:type="dxa"/>
            <w:vAlign w:val="center"/>
          </w:tcPr>
          <w:p w:rsidR="002306AD" w:rsidRDefault="002306AD" w:rsidP="00977F62">
            <w:pPr>
              <w:spacing w:after="240"/>
              <w:jc w:val="center"/>
            </w:pPr>
            <w:r>
              <w:t>1</w:t>
            </w:r>
          </w:p>
        </w:tc>
      </w:tr>
      <w:tr w:rsidR="002306AD" w:rsidTr="00977F62">
        <w:trPr>
          <w:jc w:val="center"/>
        </w:trPr>
        <w:tc>
          <w:tcPr>
            <w:tcW w:w="1535" w:type="dxa"/>
            <w:vAlign w:val="center"/>
          </w:tcPr>
          <w:p w:rsidR="002306AD" w:rsidRDefault="002306AD" w:rsidP="00977F62">
            <w:pPr>
              <w:spacing w:after="240"/>
              <w:jc w:val="center"/>
            </w:pPr>
            <w:r>
              <w:t>škola</w:t>
            </w:r>
          </w:p>
        </w:tc>
        <w:tc>
          <w:tcPr>
            <w:tcW w:w="1535" w:type="dxa"/>
            <w:vAlign w:val="center"/>
          </w:tcPr>
          <w:p w:rsidR="002306AD" w:rsidRDefault="002306AD" w:rsidP="00977F62">
            <w:pPr>
              <w:spacing w:after="240"/>
              <w:jc w:val="center"/>
            </w:pPr>
            <w:r>
              <w:t>48</w:t>
            </w:r>
          </w:p>
        </w:tc>
        <w:tc>
          <w:tcPr>
            <w:tcW w:w="1535" w:type="dxa"/>
            <w:vAlign w:val="center"/>
          </w:tcPr>
          <w:p w:rsidR="002306AD" w:rsidRDefault="002306AD" w:rsidP="00977F62">
            <w:pPr>
              <w:spacing w:after="240"/>
              <w:jc w:val="center"/>
            </w:pPr>
            <w:r>
              <w:t>148</w:t>
            </w:r>
          </w:p>
        </w:tc>
        <w:tc>
          <w:tcPr>
            <w:tcW w:w="1535" w:type="dxa"/>
            <w:vAlign w:val="center"/>
          </w:tcPr>
          <w:p w:rsidR="002306AD" w:rsidRDefault="002306AD" w:rsidP="00977F62">
            <w:pPr>
              <w:spacing w:after="240"/>
              <w:jc w:val="center"/>
            </w:pPr>
            <w:r>
              <w:t>4</w:t>
            </w:r>
          </w:p>
        </w:tc>
        <w:tc>
          <w:tcPr>
            <w:tcW w:w="1538" w:type="dxa"/>
            <w:vAlign w:val="center"/>
          </w:tcPr>
          <w:p w:rsidR="002306AD" w:rsidRDefault="002306AD" w:rsidP="00977F62">
            <w:pPr>
              <w:spacing w:after="240"/>
              <w:jc w:val="center"/>
            </w:pPr>
            <w:r>
              <w:t>3</w:t>
            </w:r>
          </w:p>
        </w:tc>
      </w:tr>
    </w:tbl>
    <w:p w:rsidR="002306AD" w:rsidRDefault="002306AD" w:rsidP="002306AD">
      <w:pPr>
        <w:spacing w:after="240" w:line="240" w:lineRule="auto"/>
      </w:pPr>
      <w:r>
        <w:t>Prepočítajte početnosti jednotlivých skupín na relatívne hodnoty.</w:t>
      </w:r>
    </w:p>
    <w:p w:rsidR="002306AD" w:rsidRPr="006537C1" w:rsidRDefault="002306AD" w:rsidP="002306AD">
      <w:pPr>
        <w:pStyle w:val="Nzov"/>
        <w:rPr>
          <w:sz w:val="32"/>
          <w:szCs w:val="32"/>
        </w:rPr>
      </w:pPr>
      <w:r w:rsidRPr="006537C1">
        <w:rPr>
          <w:sz w:val="32"/>
          <w:szCs w:val="32"/>
        </w:rPr>
        <w:t>GRAFICKÉ ZNÁZORNENIE POČETNOSTÍ</w:t>
      </w:r>
    </w:p>
    <w:p w:rsidR="002306AD" w:rsidRDefault="002306AD" w:rsidP="002306AD">
      <w:pPr>
        <w:spacing w:after="240" w:line="240" w:lineRule="auto"/>
      </w:pPr>
      <w:r>
        <w:rPr>
          <w:rFonts w:cstheme="minorHAnsi"/>
        </w:rPr>
        <w:t>⑤</w:t>
      </w:r>
      <w:r>
        <w:t xml:space="preserve"> V triede s 25 žiakmi má 7 žiakov zelené oči, 14 žiakov má oči modrej farby, 3 žiaci majú hnedé oči a 1 žiak má šedé oči. Zostrojte stĺpcový diagram (</w:t>
      </w:r>
      <w:proofErr w:type="spellStart"/>
      <w:r>
        <w:t>histogram</w:t>
      </w:r>
      <w:proofErr w:type="spellEnd"/>
      <w:r>
        <w:t>) rozdelenia početností.</w:t>
      </w:r>
    </w:p>
    <w:p w:rsidR="002306AD" w:rsidRDefault="002306AD" w:rsidP="002306AD">
      <w:pPr>
        <w:spacing w:after="240" w:line="240" w:lineRule="auto"/>
      </w:pPr>
      <w:r>
        <w:rPr>
          <w:rFonts w:cstheme="minorHAnsi"/>
        </w:rPr>
        <w:t>⑥</w:t>
      </w:r>
      <w:r>
        <w:t xml:space="preserve"> Zostrojte spojnicový diagram (polygón)relatívnej početnosti prospechu žiakov triedy a školy z príkladu </w:t>
      </w:r>
      <w:r>
        <w:rPr>
          <w:rFonts w:cstheme="minorHAnsi"/>
        </w:rPr>
        <w:t>④</w:t>
      </w:r>
      <w:r>
        <w:t xml:space="preserve"> a porovnajte pomocou nich triedu a školu.</w:t>
      </w:r>
    </w:p>
    <w:p w:rsidR="002306AD" w:rsidRDefault="002306AD" w:rsidP="002306AD">
      <w:pPr>
        <w:spacing w:after="0" w:line="240" w:lineRule="auto"/>
      </w:pPr>
      <w:r>
        <w:rPr>
          <w:rFonts w:cstheme="minorHAnsi"/>
        </w:rPr>
        <w:t>⑦</w:t>
      </w:r>
      <w:r>
        <w:t xml:space="preserve"> Pri meraní telesnej výšky 200 sedemnásťročných chlapcov boli získané tieto výsledky:</w:t>
      </w:r>
    </w:p>
    <w:tbl>
      <w:tblPr>
        <w:tblStyle w:val="Mriekatabuky"/>
        <w:tblW w:w="9587" w:type="dxa"/>
        <w:jc w:val="center"/>
        <w:tblLook w:val="04A0" w:firstRow="1" w:lastRow="0" w:firstColumn="1" w:lastColumn="0" w:noHBand="0" w:noVBand="1"/>
      </w:tblPr>
      <w:tblGrid>
        <w:gridCol w:w="1526"/>
        <w:gridCol w:w="1151"/>
        <w:gridCol w:w="1151"/>
        <w:gridCol w:w="1151"/>
        <w:gridCol w:w="1152"/>
        <w:gridCol w:w="1152"/>
        <w:gridCol w:w="1152"/>
        <w:gridCol w:w="1152"/>
      </w:tblGrid>
      <w:tr w:rsidR="002306AD" w:rsidTr="00977F62">
        <w:trPr>
          <w:jc w:val="center"/>
        </w:trPr>
        <w:tc>
          <w:tcPr>
            <w:tcW w:w="1526" w:type="dxa"/>
          </w:tcPr>
          <w:p w:rsidR="002306AD" w:rsidRDefault="002306AD" w:rsidP="00977F62">
            <w:r>
              <w:t>Výška v cm</w:t>
            </w:r>
          </w:p>
        </w:tc>
        <w:tc>
          <w:tcPr>
            <w:tcW w:w="1151" w:type="dxa"/>
          </w:tcPr>
          <w:p w:rsidR="002306AD" w:rsidRPr="00A15B70" w:rsidRDefault="002306AD" w:rsidP="00977F62">
            <w:pPr>
              <w:rPr>
                <w:lang w:val="en-US"/>
              </w:rPr>
            </w:pPr>
            <w:r>
              <w:rPr>
                <w:lang w:val="en-US"/>
              </w:rPr>
              <w:t>158 - 162</w:t>
            </w:r>
          </w:p>
        </w:tc>
        <w:tc>
          <w:tcPr>
            <w:tcW w:w="1151" w:type="dxa"/>
          </w:tcPr>
          <w:p w:rsidR="002306AD" w:rsidRDefault="002306AD" w:rsidP="00977F62">
            <w:r>
              <w:t>163 - 167</w:t>
            </w:r>
          </w:p>
        </w:tc>
        <w:tc>
          <w:tcPr>
            <w:tcW w:w="1151" w:type="dxa"/>
          </w:tcPr>
          <w:p w:rsidR="002306AD" w:rsidRDefault="002306AD" w:rsidP="00977F62">
            <w:r>
              <w:t>168 - 172</w:t>
            </w:r>
          </w:p>
        </w:tc>
        <w:tc>
          <w:tcPr>
            <w:tcW w:w="1152" w:type="dxa"/>
          </w:tcPr>
          <w:p w:rsidR="002306AD" w:rsidRDefault="002306AD" w:rsidP="00977F62">
            <w:r>
              <w:t>173 - 177</w:t>
            </w:r>
          </w:p>
        </w:tc>
        <w:tc>
          <w:tcPr>
            <w:tcW w:w="1152" w:type="dxa"/>
          </w:tcPr>
          <w:p w:rsidR="002306AD" w:rsidRDefault="002306AD" w:rsidP="00977F62">
            <w:r>
              <w:t>178 – 182</w:t>
            </w:r>
          </w:p>
        </w:tc>
        <w:tc>
          <w:tcPr>
            <w:tcW w:w="1152" w:type="dxa"/>
          </w:tcPr>
          <w:p w:rsidR="002306AD" w:rsidRDefault="002306AD" w:rsidP="00977F62">
            <w:r>
              <w:t>183 - 187</w:t>
            </w:r>
          </w:p>
        </w:tc>
        <w:tc>
          <w:tcPr>
            <w:tcW w:w="1152" w:type="dxa"/>
          </w:tcPr>
          <w:p w:rsidR="002306AD" w:rsidRDefault="002306AD" w:rsidP="00977F62">
            <w:r>
              <w:t>188 – 192</w:t>
            </w:r>
          </w:p>
        </w:tc>
      </w:tr>
      <w:tr w:rsidR="002306AD" w:rsidTr="00977F62">
        <w:trPr>
          <w:jc w:val="center"/>
        </w:trPr>
        <w:tc>
          <w:tcPr>
            <w:tcW w:w="1526" w:type="dxa"/>
          </w:tcPr>
          <w:p w:rsidR="002306AD" w:rsidRDefault="002306AD" w:rsidP="00977F62">
            <w:r>
              <w:t>Početnosti</w:t>
            </w:r>
          </w:p>
        </w:tc>
        <w:tc>
          <w:tcPr>
            <w:tcW w:w="1151" w:type="dxa"/>
          </w:tcPr>
          <w:p w:rsidR="002306AD" w:rsidRDefault="002306AD" w:rsidP="00977F62">
            <w:pPr>
              <w:jc w:val="center"/>
            </w:pPr>
            <w:r>
              <w:t>9</w:t>
            </w:r>
          </w:p>
        </w:tc>
        <w:tc>
          <w:tcPr>
            <w:tcW w:w="1151" w:type="dxa"/>
          </w:tcPr>
          <w:p w:rsidR="002306AD" w:rsidRDefault="002306AD" w:rsidP="00977F62">
            <w:pPr>
              <w:jc w:val="center"/>
            </w:pPr>
            <w:r>
              <w:t>20</w:t>
            </w:r>
          </w:p>
        </w:tc>
        <w:tc>
          <w:tcPr>
            <w:tcW w:w="1151" w:type="dxa"/>
          </w:tcPr>
          <w:p w:rsidR="002306AD" w:rsidRDefault="002306AD" w:rsidP="00977F62">
            <w:pPr>
              <w:jc w:val="center"/>
            </w:pPr>
            <w:r>
              <w:t>36</w:t>
            </w:r>
          </w:p>
        </w:tc>
        <w:tc>
          <w:tcPr>
            <w:tcW w:w="1152" w:type="dxa"/>
          </w:tcPr>
          <w:p w:rsidR="002306AD" w:rsidRDefault="002306AD" w:rsidP="00977F62">
            <w:pPr>
              <w:jc w:val="center"/>
            </w:pPr>
            <w:r>
              <w:t>82</w:t>
            </w:r>
          </w:p>
        </w:tc>
        <w:tc>
          <w:tcPr>
            <w:tcW w:w="1152" w:type="dxa"/>
          </w:tcPr>
          <w:p w:rsidR="002306AD" w:rsidRDefault="002306AD" w:rsidP="00977F62">
            <w:pPr>
              <w:jc w:val="center"/>
            </w:pPr>
            <w:r>
              <w:t>35</w:t>
            </w:r>
          </w:p>
        </w:tc>
        <w:tc>
          <w:tcPr>
            <w:tcW w:w="1152" w:type="dxa"/>
          </w:tcPr>
          <w:p w:rsidR="002306AD" w:rsidRDefault="002306AD" w:rsidP="00977F62">
            <w:pPr>
              <w:jc w:val="center"/>
            </w:pPr>
            <w:r>
              <w:t>14</w:t>
            </w:r>
          </w:p>
        </w:tc>
        <w:tc>
          <w:tcPr>
            <w:tcW w:w="1152" w:type="dxa"/>
          </w:tcPr>
          <w:p w:rsidR="002306AD" w:rsidRDefault="002306AD" w:rsidP="00977F62">
            <w:pPr>
              <w:jc w:val="center"/>
            </w:pPr>
            <w:r>
              <w:t>4</w:t>
            </w:r>
          </w:p>
        </w:tc>
      </w:tr>
    </w:tbl>
    <w:p w:rsidR="002306AD" w:rsidRDefault="002306AD" w:rsidP="002306AD">
      <w:pPr>
        <w:spacing w:after="240" w:line="240" w:lineRule="auto"/>
      </w:pPr>
      <w:r>
        <w:t>Zostrojte odpovedajúci stĺpcový diagram rozdelenia početností.</w:t>
      </w:r>
    </w:p>
    <w:p w:rsidR="002306AD" w:rsidRDefault="002306AD" w:rsidP="002306AD">
      <w:pPr>
        <w:spacing w:after="240" w:line="240" w:lineRule="auto"/>
      </w:pPr>
      <w:r>
        <w:rPr>
          <w:rFonts w:cstheme="minorHAnsi"/>
        </w:rPr>
        <w:t>⑧</w:t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6E7C388" wp14:editId="0444E631">
            <wp:simplePos x="0" y="0"/>
            <wp:positionH relativeFrom="column">
              <wp:posOffset>5582285</wp:posOffset>
            </wp:positionH>
            <wp:positionV relativeFrom="paragraph">
              <wp:posOffset>62865</wp:posOffset>
            </wp:positionV>
            <wp:extent cx="1214755" cy="1133475"/>
            <wp:effectExtent l="0" t="0" r="4445" b="952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Z 360 študentov gymnázia býva 240 v miestnej škole, 90 dochádza autobusom a 30 vlakom. Zostrojte odpovedajúci kruhový diagram rozdelenia početností.</w:t>
      </w:r>
    </w:p>
    <w:p w:rsidR="002306AD" w:rsidRDefault="002306AD" w:rsidP="002306AD">
      <w:pPr>
        <w:spacing w:after="240" w:line="240" w:lineRule="auto"/>
      </w:pPr>
      <w:r>
        <w:rPr>
          <w:rFonts w:cstheme="minorHAnsi"/>
        </w:rPr>
        <w:t>⑨</w:t>
      </w:r>
      <w:r>
        <w:t xml:space="preserve"> V nasledujúcom kruhovom diagrame je uvedená percentuálna účasť žiakov v krúžku redaktorov (R), keramickom (K), športovom (S) a tanečnom (T). Koľko žiakov navštevuje jednotlivé krúžky?</w:t>
      </w:r>
    </w:p>
    <w:p w:rsidR="002306AD" w:rsidRDefault="002306AD" w:rsidP="002306AD">
      <w:pPr>
        <w:spacing w:line="240" w:lineRule="auto"/>
      </w:pPr>
    </w:p>
    <w:p w:rsidR="002306AD" w:rsidRDefault="002306AD" w:rsidP="002306AD">
      <w:pPr>
        <w:spacing w:line="240" w:lineRule="auto"/>
      </w:pPr>
      <w:r>
        <w:rPr>
          <w:rFonts w:cstheme="minorHAnsi"/>
        </w:rPr>
        <w:t>⑩</w:t>
      </w: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7D00E029" wp14:editId="25A47058">
            <wp:simplePos x="0" y="0"/>
            <wp:positionH relativeFrom="column">
              <wp:posOffset>3940175</wp:posOffset>
            </wp:positionH>
            <wp:positionV relativeFrom="paragraph">
              <wp:posOffset>280035</wp:posOffset>
            </wp:positionV>
            <wp:extent cx="2771140" cy="173355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C1AC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Graf na obrázku zachytáva vývoj volebných preferencií istej politickej strany v priebehu štyroch mesiacov. Prieskum sa robil vždy na vzorke 1200 respondentov. Na základe údajov z tohto grafu vyslovil predseda strany dva závery:</w:t>
      </w:r>
    </w:p>
    <w:p w:rsidR="002306AD" w:rsidRDefault="002306AD" w:rsidP="002306AD">
      <w:pPr>
        <w:pStyle w:val="Odsekzoznamu"/>
        <w:numPr>
          <w:ilvl w:val="0"/>
          <w:numId w:val="1"/>
        </w:numPr>
        <w:spacing w:line="240" w:lineRule="auto"/>
      </w:pPr>
      <w:r>
        <w:t xml:space="preserve">V apríli sa volebné preferencie našej strany </w:t>
      </w:r>
    </w:p>
    <w:p w:rsidR="002306AD" w:rsidRDefault="002306AD" w:rsidP="002306AD">
      <w:pPr>
        <w:pStyle w:val="Odsekzoznamu"/>
        <w:spacing w:line="240" w:lineRule="auto"/>
      </w:pPr>
      <w:r>
        <w:t>zdvojnásobili.</w:t>
      </w:r>
    </w:p>
    <w:p w:rsidR="002306AD" w:rsidRDefault="002306AD" w:rsidP="002306AD">
      <w:pPr>
        <w:pStyle w:val="Odsekzoznamu"/>
        <w:numPr>
          <w:ilvl w:val="0"/>
          <w:numId w:val="1"/>
        </w:numPr>
        <w:spacing w:line="240" w:lineRule="auto"/>
      </w:pPr>
      <w:r>
        <w:t>Mesačný nárast volebných preferencií mal</w:t>
      </w:r>
    </w:p>
    <w:p w:rsidR="002306AD" w:rsidRDefault="002306AD" w:rsidP="002306AD">
      <w:pPr>
        <w:pStyle w:val="Odsekzoznamu"/>
        <w:numPr>
          <w:ilvl w:val="0"/>
          <w:numId w:val="1"/>
        </w:numPr>
        <w:spacing w:line="240" w:lineRule="auto"/>
      </w:pPr>
      <w:r>
        <w:t xml:space="preserve"> klesajúcu tendenciu.</w:t>
      </w:r>
    </w:p>
    <w:p w:rsidR="002306AD" w:rsidRDefault="002306AD" w:rsidP="002306AD">
      <w:pPr>
        <w:spacing w:line="240" w:lineRule="auto"/>
      </w:pPr>
      <w:r>
        <w:t>Ktorý z týchto záverov bol správny?</w:t>
      </w:r>
    </w:p>
    <w:p w:rsidR="002306AD" w:rsidRDefault="002306AD" w:rsidP="002306AD">
      <w:pPr>
        <w:pStyle w:val="monitor"/>
        <w:jc w:val="left"/>
        <w:rPr>
          <w:rFonts w:asciiTheme="minorHAnsi" w:hAnsiTheme="minorHAnsi" w:cstheme="minorHAnsi"/>
        </w:rPr>
      </w:pPr>
    </w:p>
    <w:p w:rsidR="002306AD" w:rsidRDefault="002306AD" w:rsidP="002306AD">
      <w:pPr>
        <w:pStyle w:val="monitor"/>
        <w:jc w:val="left"/>
        <w:rPr>
          <w:rFonts w:asciiTheme="minorHAnsi" w:hAnsiTheme="minorHAnsi" w:cstheme="minorHAnsi"/>
        </w:rPr>
      </w:pPr>
    </w:p>
    <w:p w:rsidR="002306AD" w:rsidRDefault="002306AD" w:rsidP="002306AD">
      <w:pPr>
        <w:pStyle w:val="monitor"/>
        <w:jc w:val="left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0EB627F" wp14:editId="312E4AD3">
            <wp:simplePos x="0" y="0"/>
            <wp:positionH relativeFrom="column">
              <wp:posOffset>5486400</wp:posOffset>
            </wp:positionH>
            <wp:positionV relativeFrom="paragraph">
              <wp:posOffset>-189230</wp:posOffset>
            </wp:positionV>
            <wp:extent cx="1172210" cy="1238250"/>
            <wp:effectExtent l="0" t="0" r="8890" b="0"/>
            <wp:wrapSquare wrapText="bothSides"/>
            <wp:docPr id="3" name="Obrázok 3" descr="Export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port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 xml:space="preserve">⑪ </w:t>
      </w:r>
      <w:r w:rsidRPr="006537C1">
        <w:rPr>
          <w:rFonts w:asciiTheme="minorHAnsi" w:hAnsiTheme="minorHAnsi" w:cstheme="minorHAnsi"/>
        </w:rPr>
        <w:t>Kruhový diagram zobrazuje výsledky hodov hracou kockou. Koľkokrát sa hádzalo kockou,</w:t>
      </w:r>
    </w:p>
    <w:p w:rsidR="002306AD" w:rsidRPr="00C940AB" w:rsidRDefault="002306AD" w:rsidP="002306AD">
      <w:pPr>
        <w:pStyle w:val="monitor"/>
        <w:jc w:val="left"/>
        <w:rPr>
          <w:rFonts w:asciiTheme="minorHAnsi" w:hAnsiTheme="minorHAnsi" w:cstheme="minorHAnsi"/>
        </w:rPr>
      </w:pPr>
      <w:r w:rsidRPr="006537C1">
        <w:rPr>
          <w:rFonts w:asciiTheme="minorHAnsi" w:hAnsiTheme="minorHAnsi" w:cstheme="minorHAnsi"/>
        </w:rPr>
        <w:t xml:space="preserve">ak </w:t>
      </w:r>
      <w:r w:rsidRPr="00C940AB">
        <w:rPr>
          <w:rFonts w:asciiTheme="minorHAnsi" w:hAnsiTheme="minorHAnsi" w:cstheme="minorHAnsi"/>
        </w:rPr>
        <w:t>viete, že štvorka padla štyrikrát?</w:t>
      </w:r>
    </w:p>
    <w:p w:rsidR="002306AD" w:rsidRDefault="002306AD" w:rsidP="002306AD">
      <w:pPr>
        <w:pStyle w:val="monitor"/>
        <w:jc w:val="left"/>
        <w:rPr>
          <w:rFonts w:asciiTheme="minorHAnsi" w:hAnsiTheme="minorHAnsi" w:cstheme="minorHAnsi"/>
        </w:rPr>
      </w:pPr>
    </w:p>
    <w:p w:rsidR="002306AD" w:rsidRDefault="002306AD" w:rsidP="002306AD">
      <w:pPr>
        <w:pStyle w:val="monitor"/>
        <w:jc w:val="left"/>
        <w:rPr>
          <w:rFonts w:asciiTheme="minorHAnsi" w:hAnsiTheme="minorHAnsi" w:cstheme="minorHAnsi"/>
        </w:rPr>
      </w:pPr>
    </w:p>
    <w:p w:rsidR="002306AD" w:rsidRDefault="002306AD" w:rsidP="002306AD">
      <w:pPr>
        <w:pStyle w:val="monitor"/>
        <w:jc w:val="left"/>
        <w:rPr>
          <w:rFonts w:asciiTheme="minorHAnsi" w:hAnsiTheme="minorHAnsi" w:cstheme="minorHAnsi"/>
        </w:rPr>
      </w:pPr>
    </w:p>
    <w:p w:rsidR="002306AD" w:rsidRDefault="002306AD" w:rsidP="002306AD">
      <w:pPr>
        <w:pStyle w:val="monitor"/>
        <w:jc w:val="left"/>
        <w:rPr>
          <w:rFonts w:asciiTheme="minorHAnsi" w:hAnsiTheme="minorHAnsi" w:cstheme="minorHAnsi"/>
        </w:rPr>
      </w:pPr>
    </w:p>
    <w:p w:rsidR="002306AD" w:rsidRDefault="002306AD" w:rsidP="002306AD">
      <w:pPr>
        <w:pStyle w:val="monitor"/>
        <w:jc w:val="left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D7615B" wp14:editId="06BED147">
            <wp:simplePos x="0" y="0"/>
            <wp:positionH relativeFrom="column">
              <wp:posOffset>5254625</wp:posOffset>
            </wp:positionH>
            <wp:positionV relativeFrom="paragraph">
              <wp:posOffset>234315</wp:posOffset>
            </wp:positionV>
            <wp:extent cx="1304925" cy="1372870"/>
            <wp:effectExtent l="0" t="0" r="9525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C782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 xml:space="preserve">⑫ </w:t>
      </w:r>
      <w:r w:rsidRPr="00C940AB">
        <w:rPr>
          <w:rFonts w:asciiTheme="minorHAnsi" w:hAnsiTheme="minorHAnsi" w:cstheme="minorHAnsi"/>
        </w:rPr>
        <w:t>20</w:t>
      </w:r>
      <w:r w:rsidRPr="00C940AB">
        <w:rPr>
          <w:rFonts w:asciiTheme="minorHAnsi" w:hAnsiTheme="minorHAnsi" w:cstheme="minorHAnsi"/>
          <w:lang w:val="en-US"/>
        </w:rPr>
        <w:t xml:space="preserve">% </w:t>
      </w:r>
      <w:r w:rsidRPr="00C940AB">
        <w:rPr>
          <w:rFonts w:asciiTheme="minorHAnsi" w:hAnsiTheme="minorHAnsi" w:cstheme="minorHAnsi"/>
        </w:rPr>
        <w:t>študentov hlásiacich sa</w:t>
      </w:r>
      <w:r>
        <w:rPr>
          <w:rFonts w:asciiTheme="minorHAnsi" w:hAnsiTheme="minorHAnsi" w:cstheme="minorHAnsi"/>
        </w:rPr>
        <w:t xml:space="preserve"> na istú fakultu bolo prijatých bez prijímacej skúšky. Úspešnosť zvyšných 80</w:t>
      </w:r>
      <w:r>
        <w:rPr>
          <w:rFonts w:asciiTheme="minorHAnsi" w:hAnsiTheme="minorHAnsi" w:cstheme="minorHAnsi"/>
          <w:lang w:val="en-US"/>
        </w:rPr>
        <w:t>%</w:t>
      </w:r>
      <w:r>
        <w:rPr>
          <w:rFonts w:asciiTheme="minorHAnsi" w:hAnsiTheme="minorHAnsi" w:cstheme="minorHAnsi"/>
        </w:rPr>
        <w:t xml:space="preserve"> uchádzačov je znázornená na kruhovom diagrame:</w:t>
      </w:r>
    </w:p>
    <w:p w:rsidR="002306AD" w:rsidRDefault="002306AD" w:rsidP="002306AD">
      <w:pPr>
        <w:pStyle w:val="monitor"/>
        <w:ind w:left="708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 – urobili skúšku a boli prijatí</w:t>
      </w:r>
    </w:p>
    <w:p w:rsidR="002306AD" w:rsidRPr="00C940AB" w:rsidRDefault="002306AD" w:rsidP="002306AD">
      <w:pPr>
        <w:pStyle w:val="monitor"/>
        <w:ind w:left="708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 – urobili skúšku, ale neboli prijatí</w:t>
      </w:r>
    </w:p>
    <w:p w:rsidR="002306AD" w:rsidRDefault="002306AD" w:rsidP="002306AD">
      <w:pPr>
        <w:spacing w:after="0" w:line="240" w:lineRule="auto"/>
        <w:ind w:left="708"/>
        <w:rPr>
          <w:rFonts w:cstheme="minorHAnsi"/>
        </w:rPr>
      </w:pPr>
      <w:r>
        <w:rPr>
          <w:rFonts w:cstheme="minorHAnsi"/>
        </w:rPr>
        <w:t>N – neurobili skúšku, a teda neboli prijatí</w:t>
      </w:r>
    </w:p>
    <w:p w:rsidR="002306AD" w:rsidRPr="00C940AB" w:rsidRDefault="002306AD" w:rsidP="002306A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Ktoré z uvedených tvrdení o výsledkoch prijímacieho konania je </w:t>
      </w:r>
      <w:r w:rsidRPr="00C940AB">
        <w:rPr>
          <w:rFonts w:cstheme="minorHAnsi"/>
          <w:u w:val="single"/>
        </w:rPr>
        <w:t>nepravdivé</w:t>
      </w:r>
      <w:r>
        <w:rPr>
          <w:rFonts w:cstheme="minorHAnsi"/>
        </w:rPr>
        <w:t>?</w:t>
      </w:r>
    </w:p>
    <w:p w:rsidR="002306AD" w:rsidRDefault="002306AD" w:rsidP="002306AD">
      <w:pPr>
        <w:pStyle w:val="Odsekzoznamu"/>
        <w:numPr>
          <w:ilvl w:val="0"/>
          <w:numId w:val="2"/>
        </w:numPr>
        <w:spacing w:after="0" w:line="240" w:lineRule="auto"/>
      </w:pPr>
      <w:r>
        <w:t>40% uchádzačov, ktorí robili prijímaciu skúšku, bolo prijatých.</w:t>
      </w:r>
    </w:p>
    <w:p w:rsidR="002306AD" w:rsidRDefault="002306AD" w:rsidP="002306AD">
      <w:pPr>
        <w:pStyle w:val="Odsekzoznamu"/>
        <w:numPr>
          <w:ilvl w:val="0"/>
          <w:numId w:val="2"/>
        </w:numPr>
        <w:spacing w:after="0" w:line="240" w:lineRule="auto"/>
      </w:pPr>
      <w:r>
        <w:t>28% všetkých uchádzačov prijímaciu skúšku urobilo, ale neboli prijatí.</w:t>
      </w:r>
    </w:p>
    <w:p w:rsidR="002306AD" w:rsidRDefault="002306AD" w:rsidP="002306AD">
      <w:pPr>
        <w:pStyle w:val="Odsekzoznamu"/>
        <w:numPr>
          <w:ilvl w:val="0"/>
          <w:numId w:val="2"/>
        </w:numPr>
        <w:spacing w:after="0" w:line="240" w:lineRule="auto"/>
      </w:pPr>
      <w:r>
        <w:t>20% všetkých uchádzačov prijímaciu skúšku neurobilo.</w:t>
      </w:r>
    </w:p>
    <w:p w:rsidR="002306AD" w:rsidRDefault="002306AD" w:rsidP="002306AD">
      <w:pPr>
        <w:pStyle w:val="Odsekzoznamu"/>
        <w:numPr>
          <w:ilvl w:val="0"/>
          <w:numId w:val="2"/>
        </w:numPr>
        <w:spacing w:after="0" w:line="240" w:lineRule="auto"/>
      </w:pPr>
      <w:r>
        <w:t>68% zo všetkých uchádzačov na fakultu neprijali.</w:t>
      </w:r>
    </w:p>
    <w:p w:rsidR="002306AD" w:rsidRDefault="002306AD" w:rsidP="002306AD">
      <w:pPr>
        <w:pStyle w:val="Odsekzoznamu"/>
        <w:spacing w:after="0" w:line="240" w:lineRule="auto"/>
      </w:pPr>
    </w:p>
    <w:p w:rsidR="002306AD" w:rsidRDefault="002306AD" w:rsidP="002306AD">
      <w:pPr>
        <w:spacing w:after="0" w:line="240" w:lineRule="auto"/>
      </w:pPr>
      <w:r>
        <w:rPr>
          <w:rFonts w:cstheme="minorHAnsi"/>
        </w:rPr>
        <w:t>⑬</w:t>
      </w:r>
      <w:r>
        <w:t xml:space="preserve"> V ktorom z nasledujúcich stĺpcových diagramov zodpovedajú percentuálne údaje o počte prijatých študentov údajom z kruhového diagramu?</w:t>
      </w:r>
    </w:p>
    <w:p w:rsidR="002306AD" w:rsidRDefault="002306AD" w:rsidP="002306AD">
      <w:pPr>
        <w:spacing w:after="0" w:line="240" w:lineRule="auto"/>
      </w:pP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62CA92CD" wp14:editId="106EC0E1">
            <wp:simplePos x="0" y="0"/>
            <wp:positionH relativeFrom="column">
              <wp:posOffset>5139690</wp:posOffset>
            </wp:positionH>
            <wp:positionV relativeFrom="paragraph">
              <wp:posOffset>-1270</wp:posOffset>
            </wp:positionV>
            <wp:extent cx="1866900" cy="1371600"/>
            <wp:effectExtent l="0" t="0" r="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CFD7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inline distT="0" distB="0" distL="0" distR="0" wp14:anchorId="03EA3BA1" wp14:editId="4BFE3254">
            <wp:extent cx="5037173" cy="3495675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C8A2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920" cy="350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AD" w:rsidRDefault="002306AD" w:rsidP="002306AD">
      <w:pPr>
        <w:spacing w:after="0" w:line="240" w:lineRule="auto"/>
      </w:pPr>
    </w:p>
    <w:p w:rsidR="002306AD" w:rsidRDefault="002306AD" w:rsidP="002306AD">
      <w:pPr>
        <w:spacing w:after="0" w:line="240" w:lineRule="auto"/>
      </w:pPr>
      <w:r>
        <w:rPr>
          <w:rFonts w:cstheme="minorHAnsi"/>
        </w:rPr>
        <w:t>⑭</w:t>
      </w:r>
      <w:r>
        <w:t xml:space="preserve"> Nasledujúce tri grafy znázorňujú hlavné zistenia Americkej automobilovej asociácie, ktorá v rokoch 1995 – 98 analyzovala príčiny približne 26 000 dopravných nehôd. </w:t>
      </w:r>
    </w:p>
    <w:p w:rsidR="002306AD" w:rsidRDefault="002306AD" w:rsidP="002306AD">
      <w:pPr>
        <w:spacing w:after="0" w:line="240" w:lineRule="auto"/>
      </w:pPr>
      <w:r>
        <w:rPr>
          <w:noProof/>
          <w:lang w:eastAsia="sk-SK"/>
        </w:rPr>
        <w:drawing>
          <wp:inline distT="0" distB="0" distL="0" distR="0" wp14:anchorId="3AC2774E" wp14:editId="5167BC55">
            <wp:extent cx="2076450" cy="1997687"/>
            <wp:effectExtent l="0" t="0" r="0" b="317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C295E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516" cy="200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sk-SK"/>
        </w:rPr>
        <w:drawing>
          <wp:inline distT="0" distB="0" distL="0" distR="0" wp14:anchorId="13B0F048" wp14:editId="05FEC71D">
            <wp:extent cx="2413215" cy="1990725"/>
            <wp:effectExtent l="0" t="0" r="635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CA265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098" cy="199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1A29458E" wp14:editId="3C5E1DE5">
            <wp:extent cx="2352675" cy="2035251"/>
            <wp:effectExtent l="0" t="0" r="0" b="3175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C8709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906" cy="203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AD" w:rsidRDefault="002306AD" w:rsidP="002306AD">
      <w:pPr>
        <w:spacing w:after="0" w:line="240" w:lineRule="auto"/>
      </w:pPr>
      <w:r>
        <w:t>Približne koľko percent všetkých dopravných nehôd v USA v sledovanom období (1995 - 98) zavinili vodiči tým, že sa venovali obsluhe rádia či CD prehrávača?</w:t>
      </w:r>
    </w:p>
    <w:p w:rsidR="002306AD" w:rsidRDefault="002306AD" w:rsidP="002306AD">
      <w:pPr>
        <w:spacing w:after="0" w:line="240" w:lineRule="auto"/>
      </w:pPr>
      <w:bookmarkStart w:id="0" w:name="_GoBack"/>
      <w:bookmarkEnd w:id="0"/>
    </w:p>
    <w:p w:rsidR="002306AD" w:rsidRDefault="002306AD" w:rsidP="002306AD">
      <w:pPr>
        <w:spacing w:after="0" w:line="240" w:lineRule="auto"/>
      </w:pPr>
    </w:p>
    <w:p w:rsidR="00DE7951" w:rsidRDefault="00DE7951"/>
    <w:sectPr w:rsidR="00DE7951" w:rsidSect="002306AD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3131"/>
    <w:multiLevelType w:val="hybridMultilevel"/>
    <w:tmpl w:val="CFD25E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931CE"/>
    <w:multiLevelType w:val="hybridMultilevel"/>
    <w:tmpl w:val="45F418B8"/>
    <w:lvl w:ilvl="0" w:tplc="164A9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AD"/>
    <w:rsid w:val="002306AD"/>
    <w:rsid w:val="00631C95"/>
    <w:rsid w:val="009B702A"/>
    <w:rsid w:val="00D55E03"/>
    <w:rsid w:val="00D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06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3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itor">
    <w:name w:val="monitor"/>
    <w:rsid w:val="002306A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2306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306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ekzoznamu">
    <w:name w:val="List Paragraph"/>
    <w:basedOn w:val="Normlny"/>
    <w:uiPriority w:val="34"/>
    <w:qFormat/>
    <w:rsid w:val="002306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3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0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06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3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itor">
    <w:name w:val="monitor"/>
    <w:rsid w:val="002306A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2306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306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ekzoznamu">
    <w:name w:val="List Paragraph"/>
    <w:basedOn w:val="Normlny"/>
    <w:uiPriority w:val="34"/>
    <w:qFormat/>
    <w:rsid w:val="002306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3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0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tmp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myshcaa</dc:creator>
  <cp:lastModifiedBy>myshcaa</cp:lastModifiedBy>
  <cp:revision>2</cp:revision>
  <cp:lastPrinted>2012-10-10T19:13:00Z</cp:lastPrinted>
  <dcterms:created xsi:type="dcterms:W3CDTF">2012-10-10T19:10:00Z</dcterms:created>
  <dcterms:modified xsi:type="dcterms:W3CDTF">2012-10-10T19:13:00Z</dcterms:modified>
</cp:coreProperties>
</file>